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C2" w:rsidRPr="004E59C2" w:rsidRDefault="004E59C2" w:rsidP="004E59C2">
      <w:pPr>
        <w:widowControl/>
        <w:shd w:val="clear" w:color="auto" w:fill="FFFFFF"/>
        <w:spacing w:after="150"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bookmarkStart w:id="0" w:name="_GoBack"/>
      <w:r w:rsidRPr="004E59C2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文明中国——70年中国面貌变迁述评之五</w:t>
      </w:r>
      <w:bookmarkEnd w:id="0"/>
    </w:p>
    <w:p w:rsidR="004E59C2" w:rsidRPr="004E59C2" w:rsidRDefault="004E59C2" w:rsidP="004E59C2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4E59C2">
        <w:rPr>
          <w:rFonts w:ascii="微软雅黑" w:eastAsia="微软雅黑" w:hAnsi="微软雅黑" w:cs="宋体" w:hint="eastAsia"/>
          <w:color w:val="666666"/>
          <w:kern w:val="0"/>
          <w:szCs w:val="21"/>
        </w:rPr>
        <w:t xml:space="preserve">发布时间：2019-09-16 07:18:26 来源：新华网 新华社记者 </w:t>
      </w:r>
      <w:proofErr w:type="gramStart"/>
      <w:r w:rsidRPr="004E59C2">
        <w:rPr>
          <w:rFonts w:ascii="微软雅黑" w:eastAsia="微软雅黑" w:hAnsi="微软雅黑" w:cs="宋体" w:hint="eastAsia"/>
          <w:color w:val="666666"/>
          <w:kern w:val="0"/>
          <w:szCs w:val="21"/>
        </w:rPr>
        <w:t>史竞男</w:t>
      </w:r>
      <w:proofErr w:type="gramEnd"/>
      <w:r w:rsidRPr="004E59C2">
        <w:rPr>
          <w:rFonts w:ascii="微软雅黑" w:eastAsia="微软雅黑" w:hAnsi="微软雅黑" w:cs="宋体" w:hint="eastAsia"/>
          <w:color w:val="666666"/>
          <w:kern w:val="0"/>
          <w:szCs w:val="21"/>
        </w:rPr>
        <w:t xml:space="preserve"> 周玮 冯源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新华社北京9月13日电 题：</w:t>
      </w:r>
      <w:r w:rsidRPr="004E59C2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文明中国——70年中国面貌变迁述评之五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70年，神州大地上沧海桑田，14亿人民的精神面貌焕然一新。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70年，不过人类历史长河的短暂一瞬，却为何能重塑一个国家和民族的气质？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proofErr w:type="gramStart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积淀着</w:t>
      </w:r>
      <w:proofErr w:type="gramEnd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中华民族最深层的精神追求，积蓄起更基本、更深沉、更持久的力量，文明之光照亮前行之路。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中国，这个从五千年历史深处走来的文明大国，在民族复兴的壮丽征程中迎来新的曙光。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不忘本来：从历史中走来 焕发崭新光彩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杭州良</w:t>
      </w:r>
      <w:proofErr w:type="gramStart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渚</w:t>
      </w:r>
      <w:proofErr w:type="gramEnd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古城遗址公园，港汊纵横，芳草如茵。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857750" cy="3238500"/>
            <wp:effectExtent l="0" t="0" r="0" b="0"/>
            <wp:docPr id="6" name="图片 6" descr="http://img.zjol.com.cn/mlf/dzw/zjxw/ztjj/zt/birthday70/gnbd/201909/W020190916263033209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zjol.com.cn/mlf/dzw/zjxw/ztjj/zt/birthday70/gnbd/201909/W0201909162630332097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这是2019年6月23日无人机拍摄的位于浙江省杭州市的良</w:t>
      </w:r>
      <w:proofErr w:type="gramStart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渚</w:t>
      </w:r>
      <w:proofErr w:type="gramEnd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国家考古遗址公园的宫殿区。  新华社记者 </w:t>
      </w:r>
      <w:proofErr w:type="gramStart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黄宗治</w:t>
      </w:r>
      <w:proofErr w:type="gramEnd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 摄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两个多月前，“良渚古城”申遗成功，“中华上下五千年”得以“实证”。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在这里，可以感受古人建城的智慧，可以体验学者考古的劳作，也可以尽情挑选琳琅满目的文创产品。我们，离五千年并不遥远。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北京国家图书馆，中华传统文化典籍保护传承大展如期上演，吸引无数目光。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48275" cy="3502742"/>
            <wp:effectExtent l="0" t="0" r="0" b="2540"/>
            <wp:docPr id="5" name="图片 5" descr="http://img.zjol.com.cn/mlf/dzw/zjxw/ztjj/zt/birthday70/gnbd/201909/W02019091626303562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zjol.com.cn/mlf/dzw/zjxw/ztjj/zt/birthday70/gnbd/201909/W020190916263035621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2018年9月28日，由国家图书馆（国家典籍博物馆）主办的“旷世宏编 文献大成——国家图书馆藏《永乐大典》文献展”正式开展。这是参观者在观展。 新华社记者 </w:t>
      </w:r>
      <w:proofErr w:type="gramStart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殷刚</w:t>
      </w:r>
      <w:proofErr w:type="gramEnd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 摄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330余种珍贵藏品，通过数字虚拟、全息视屏等现代科技手段，将中华民族跨越时空、超越国度的永恒魅力展现给每一位观众。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proofErr w:type="gramStart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落其实</w:t>
      </w:r>
      <w:proofErr w:type="gramEnd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者思其树，饮其流者怀其源。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文明，延续着一个国家和民族的精神血脉，薪火相传、生生不息。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《如果国宝会说话》《中国诗词大会》《国家宝藏》接连热播，“国学热”“文物热”“诗词热”魅力不减……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源远流长的中华文化，饱含华夏先哲的无穷智慧，是我们弥足珍贵的文化瑰宝，更是实现“两个一百年”奋斗目标和中华民族伟大复兴的力量源泉。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古为今用、推陈出新，在创造性转化、创新性发展中，中华优秀传统文化的哲学思想、人文精神、道德理念等，成为新中国发展壮大的丰厚滋养，筑牢了我们文化自信的根基和底气。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305425" cy="3470067"/>
            <wp:effectExtent l="0" t="0" r="0" b="0"/>
            <wp:docPr id="4" name="图片 4" descr="http://img.zjol.com.cn/mlf/dzw/zjxw/ztjj/zt/birthday70/gnbd/201909/W02019091626303743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zjol.com.cn/mlf/dzw/zjxw/ztjj/zt/birthday70/gnbd/201909/W0201909162630374329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7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这是2019年8月1日无人机拍摄的湖北省黄冈市红安县黄麻起义和鄂豫皖苏区纪念</w:t>
      </w:r>
      <w:proofErr w:type="gramStart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园全</w:t>
      </w:r>
      <w:proofErr w:type="gramEnd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貌。 新华社记者 程敏 摄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湖北黄冈红安县，黄麻起义和鄂豫皖苏区纪念园。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巍峨耸立的纪念碑下，来自全国各地的记者整齐列队，敬献花篮，重温入党誓词。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今年夏天，1300余名记者再走长征路，行程1.6万余公里，用1万多篇生动报道，再现了壮怀激烈、惊天动地的革命故事。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048250" cy="3358013"/>
            <wp:effectExtent l="0" t="0" r="0" b="0"/>
            <wp:docPr id="3" name="图片 3" descr="http://img.zjol.com.cn/mlf/dzw/zjxw/ztjj/zt/birthday70/gnbd/201909/W02019091626303863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zjol.com.cn/mlf/dzw/zjxw/ztjj/zt/birthday70/gnbd/201909/W0201909162630386339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5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参加“记者再走长征路”活动的媒体记者在六盘山脚下的“红军小道”上进行体验式采访（2019年8月12日摄）。  新华社记者 罗晓光 摄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信仰之火熊熊不息，红色基因融入血脉。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红船精神、井冈山精神、长征精神、延安精神、西柏坡精神……红色精神在一代代人的心中传承，激励着亿万中华儿女胼手胝足的奋斗。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不忘本来才能开辟未来。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回首70年，在风雨兼程的征途中，赓续精神血脉、传承文明基因，书写了国家发展的壮丽史诗，也凝聚起同心筑梦的磅礴力量。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</w:t>
      </w:r>
      <w:r w:rsidRPr="004E59C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精彩跨越：激活一池春水 构筑精神坐标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历史的指针，定格在1949年10月1日——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天安门城楼上，毛泽东同志向全世界庄严宣告：中华人民共和国成立了！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在义勇军进行曲的雄壮旋律中，五星红旗冉冉升起。长安街上，游行队伍高举红旗，纵情欢呼。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70年后，国家博物馆展出经典巨幅油画《开国大典》，再次将人们带回那个令人心潮澎湃的历史现场。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时空转换中，久经磨难的</w:t>
      </w:r>
      <w:proofErr w:type="gramStart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中华民族已浴火</w:t>
      </w:r>
      <w:proofErr w:type="gramEnd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重生，屹立东方。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色彩的变化，描绘出国家繁荣的图景——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绿、蓝、黑、灰，这是新中国成立之初的服装色调，“列宁装”“布拉吉”……简朴的衣着折射出那个时代物质的匮乏。而如今，千姿百态的国风华服引领时尚潮流，“Made in China”在世界舞台大放光彩。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57800" cy="3538341"/>
            <wp:effectExtent l="0" t="0" r="0" b="5080"/>
            <wp:docPr id="2" name="图片 2" descr="http://img.zjol.com.cn/mlf/dzw/zjxw/ztjj/zt/birthday70/gnbd/201909/W020190916263039969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zjol.com.cn/mlf/dzw/zjxw/ztjj/zt/birthday70/gnbd/201909/W0201909162630399692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3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江苏省宿迁市沭阳县钱集镇新桥村村民在农家书屋阅读（2019年8月25日摄）。  新华社记者 </w:t>
      </w:r>
      <w:proofErr w:type="gramStart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任鹏飞</w:t>
      </w:r>
      <w:proofErr w:type="gramEnd"/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 xml:space="preserve"> 摄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数字的更迭，记录下时代发展的步伐——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55个，这是新中国成立之初全国公共图书馆的数量。而如今，这一数字突破3100大关。从“书荒”到“书海”，从纸质阅读到网络视听、网络文学、数字出版……中国人的精神食粮愈发丰富。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38750" cy="3490558"/>
            <wp:effectExtent l="0" t="0" r="0" b="0"/>
            <wp:docPr id="1" name="图片 1" descr="http://img.zjol.com.cn/mlf/dzw/zjxw/ztjj/zt/birthday70/gnbd/201909/W02019091626304117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zjol.com.cn/mlf/dzw/zjxw/ztjj/zt/birthday70/gnbd/201909/W0201909162630411719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color w:val="C00000"/>
          <w:kern w:val="0"/>
          <w:sz w:val="24"/>
          <w:szCs w:val="24"/>
        </w:rPr>
        <w:t>贵州省织金县金龙小学里的蹲式冲水卫生厕所（2018年10月23日摄）。  新华社记者 张玉薇 摄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理念的飞跃，印证了文明进步的力量——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“一个土坑两块砖，三尺土墙围四边。”这曾是农村厕所留给人们的印象。党的十八大以来，一场“厕所革命”在全国打响，推动乡村生产生活方式变革，可以“看山望水忆乡愁”的美丽乡村，释放出乡村振兴新动能。浦江之滨，垃圾分类成了上海人的“新习惯”，润物细无声的改变让“东方明珠”更加璀璨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70年时光如水，带来的不仅是物质财富的极大丰富，也是精神财富的极大丰富。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湘西大山深处，一家小小的农家书屋，托举起无数孩子的梦想。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管理员向民志双脚残疾。为了读书看报，他爬到离家半里外的村部借阅报刊。为了让更多人获取知识的力量，他克服重重困难创建“明志书屋”，成为湖南省第一家农民自办的农家书屋。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“我因读书战胜了残疾所带来的不幸，希望书屋也能照亮大山娃子的未来。”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京西宾馆会议楼前厅，军功章光芒闪耀。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来自湖北的94岁老英雄张富清在前排就座，激动不已。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“看到人民的生活越来越好了，我们当年的流血牺牲都值得！”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伟大的时代涵养伟大的精神，伟大的精神推动伟大的事业。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这是英模辈出的时代。孔繁森、李保国、廖俊波、黄大年……一大批时代楷模、</w:t>
      </w:r>
      <w:proofErr w:type="gramStart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最</w:t>
      </w:r>
      <w:proofErr w:type="gramEnd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美人物，诠释和光大了中华文明的品格风范。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这是精神昂扬的时代。中国特色社会主义伟大旗帜高举，马克思主义在意识形态领域的指导地位更加鲜明，社会主义核心价值观凝结为当代中国的价值公约，让社会主义道德的阳光洒满人间，文明新风吹遍神州大地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这是万象更新的时代。为国家立心、为民族立魂，文艺的大发展大繁荣，让人民多样化、多层次的精神生活需求得到满足。人民科学文化素养大幅提升，社</w:t>
      </w: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会创造力和活力不断迸发，“万类霜天竞自由”的生动景象成为新时代的鲜明标识。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人民有信仰，民族有希望，国家有力量。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70年精彩跨越，不仅激活了一池春水，更重构了民族的精神坐标。文明中国的铿锵步履，留下时代洪流中无数生动剪影，标定了人们为之奋斗的前行方向。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4E59C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开辟未来：凝聚文明力量 追寻美美与共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70年，深刻改变了中国面貌，也影响了世界历史的走向。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人类历史是一幅不同文明交流、互鉴、融合的宏伟画卷。在海纳百川中打破文化交往的壁垒，在兼收并蓄中汲取其他文明的养分。新时代的中国故事，书写了浓墨重彩的文明华章。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文明古国，历久弥新，中国作为东方大国的气度风韵令世界愈加着迷——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8月30日晚，北京水立方，装点得宛如一个巨型篮球场。2019年国际篮联篮球世界杯开幕式在此举行。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京剧与钢琴合鸣《天行健 人自强》、古琴演奏《众人力无不胜》等，诠释共生共荣的东方哲学，弘扬中国体育文化。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风从东方来。从2008年北京奥运会开幕式以水墨丹青、敦煌飞天等尽显中华文明盛大气象，到2016年G20杭州峰会文艺演出令八方宾朋在诗情画意中感悟“最忆是杭州”，中华文明散发出的夺目光彩、永恒魅力，让大国外交更具自信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文明如水，润物无声，以丰厚浓郁的中华美学意蕴传递“民心相通”，拨动世界心弦——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《敕勒川》《好花红》《在水一方》……在波黑首都萨拉热窝青年宫，一首首中国歌曲赢得热烈掌声。“一带一路·民意相通”少儿合唱音乐会，在两国民众间搭建起民意相通的桥梁。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坐在台下的达里娅如痴如醉，她正在萨拉热窝大学孔子学院学习汉语。“孩子们的演出非常成功！明年我要到中国去实地感受中国文化。”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自2004年全球首家孔子学院创办至今，孔子学院已走过15年的发展历程。截至2018年底，中国在154个国家和地区建立了548所孔子学院和1193个中小学孔子课堂，学员总数近200万……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数字的增长，折射出中国为推动世界各国文明交流互鉴、增进中国人民同各国人民相互了解和友谊的不懈努力。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合作共赢、共建共享，做构建人类命运共同体的倡导者、实践者，彰显文明担当——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绿色、可持续成为高质量共建“一带一路”的标配；开创性举办亚洲文明对话大会，给出实现世界文明永续发展的中国方案；“长城脚下的</w:t>
      </w:r>
      <w:proofErr w:type="gramStart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世</w:t>
      </w:r>
      <w:proofErr w:type="gramEnd"/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园会”让各国人民共享绿色生活之美……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以文明交流超越文明隔阂，以文明力量凝聚广泛共识。</w:t>
      </w:r>
    </w:p>
    <w:p w:rsidR="004E59C2" w:rsidRPr="004E59C2" w:rsidRDefault="004E59C2" w:rsidP="004E59C2">
      <w:pPr>
        <w:widowControl/>
        <w:shd w:val="clear" w:color="auto" w:fill="FFFFFF"/>
        <w:wordWrap w:val="0"/>
        <w:spacing w:after="450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E59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回顾历史、展望未来，中国必将以更加开放的姿态拥抱世界、以更有活力的文明成就贡献世界。这是中国的文明担当，也是推动文明繁盛、人类进步、世界和平发展的中国力量。</w:t>
      </w:r>
    </w:p>
    <w:p w:rsidR="00D333D2" w:rsidRDefault="004E59C2"/>
    <w:sectPr w:rsidR="00D3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F"/>
    <w:rsid w:val="004E59C2"/>
    <w:rsid w:val="006513FF"/>
    <w:rsid w:val="00787525"/>
    <w:rsid w:val="009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59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59C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5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59C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59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59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59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59C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5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59C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59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5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9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2019-12-02T11:05:00Z</dcterms:created>
  <dcterms:modified xsi:type="dcterms:W3CDTF">2019-12-02T11:05:00Z</dcterms:modified>
</cp:coreProperties>
</file>